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80B" w:rsidRDefault="00F3780B" w:rsidP="00F3780B">
      <w:pPr>
        <w:spacing w:line="620" w:lineRule="exact"/>
        <w:rPr>
          <w:rFonts w:ascii="黑体" w:eastAsia="黑体" w:hAnsi="黑体" w:cs="黑体"/>
          <w:szCs w:val="32"/>
        </w:rPr>
      </w:pPr>
      <w:r w:rsidRPr="003B568F">
        <w:rPr>
          <w:rFonts w:ascii="黑体" w:eastAsia="黑体" w:hAnsi="黑体" w:cs="黑体" w:hint="eastAsia"/>
          <w:sz w:val="28"/>
          <w:szCs w:val="44"/>
        </w:rPr>
        <w:t>附件1：</w:t>
      </w:r>
    </w:p>
    <w:p w:rsidR="00F3780B" w:rsidRDefault="00F3780B" w:rsidP="00F3780B">
      <w:pPr>
        <w:spacing w:line="60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浙江工业大学</w:t>
      </w:r>
    </w:p>
    <w:p w:rsidR="00F3780B" w:rsidRDefault="00F3780B" w:rsidP="00F3780B">
      <w:pPr>
        <w:spacing w:line="60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202</w:t>
      </w:r>
      <w:r>
        <w:rPr>
          <w:rFonts w:ascii="方正小标宋简体" w:eastAsia="方正小标宋简体" w:hAnsi="黑体" w:cs="黑体"/>
          <w:sz w:val="44"/>
          <w:szCs w:val="44"/>
        </w:rPr>
        <w:t>5</w:t>
      </w:r>
      <w:r>
        <w:rPr>
          <w:rFonts w:ascii="方正小标宋简体" w:eastAsia="方正小标宋简体" w:hAnsi="黑体" w:cs="黑体" w:hint="eastAsia"/>
          <w:sz w:val="44"/>
          <w:szCs w:val="44"/>
        </w:rPr>
        <w:t>年继续教育研究方向选题指南</w:t>
      </w:r>
    </w:p>
    <w:p w:rsidR="00F3780B" w:rsidRDefault="00F3780B" w:rsidP="00F3780B">
      <w:pPr>
        <w:spacing w:line="560" w:lineRule="exact"/>
        <w:rPr>
          <w:b/>
          <w:bCs/>
          <w:sz w:val="28"/>
          <w:szCs w:val="32"/>
        </w:rPr>
      </w:pPr>
    </w:p>
    <w:p w:rsidR="00F3780B" w:rsidRPr="00727E96" w:rsidRDefault="00F3780B" w:rsidP="00F3780B">
      <w:pPr>
        <w:spacing w:line="560" w:lineRule="exact"/>
        <w:rPr>
          <w:b/>
          <w:bCs/>
          <w:sz w:val="28"/>
          <w:szCs w:val="32"/>
        </w:rPr>
      </w:pPr>
      <w:r w:rsidRPr="00727E96">
        <w:rPr>
          <w:rFonts w:hint="eastAsia"/>
          <w:b/>
          <w:bCs/>
          <w:sz w:val="28"/>
          <w:szCs w:val="32"/>
        </w:rPr>
        <w:t>（一）</w:t>
      </w:r>
      <w:r>
        <w:rPr>
          <w:rFonts w:hint="eastAsia"/>
          <w:b/>
          <w:bCs/>
          <w:sz w:val="28"/>
          <w:szCs w:val="32"/>
        </w:rPr>
        <w:t>重点</w:t>
      </w:r>
      <w:r w:rsidRPr="00727E96">
        <w:rPr>
          <w:rFonts w:hint="eastAsia"/>
          <w:b/>
          <w:bCs/>
          <w:sz w:val="28"/>
          <w:szCs w:val="32"/>
        </w:rPr>
        <w:t>课题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 w:rsidRPr="002711D0">
        <w:rPr>
          <w:rFonts w:hint="eastAsia"/>
          <w:sz w:val="28"/>
          <w:szCs w:val="32"/>
        </w:rPr>
        <w:t>1</w:t>
      </w:r>
      <w:r w:rsidRPr="002711D0">
        <w:rPr>
          <w:sz w:val="28"/>
          <w:szCs w:val="32"/>
        </w:rPr>
        <w:t>.</w:t>
      </w:r>
      <w:r w:rsidRPr="008713DD">
        <w:rPr>
          <w:rFonts w:hint="eastAsia"/>
          <w:sz w:val="28"/>
          <w:szCs w:val="32"/>
        </w:rPr>
        <w:t>产业人才学院办学体制、机制</w:t>
      </w:r>
      <w:r w:rsidRPr="002711D0">
        <w:rPr>
          <w:rFonts w:hint="eastAsia"/>
          <w:sz w:val="28"/>
          <w:szCs w:val="32"/>
        </w:rPr>
        <w:t>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 w:rsidRPr="002711D0">
        <w:rPr>
          <w:rFonts w:hint="eastAsia"/>
          <w:sz w:val="28"/>
          <w:szCs w:val="32"/>
        </w:rPr>
        <w:t>2</w:t>
      </w:r>
      <w:r>
        <w:rPr>
          <w:sz w:val="28"/>
          <w:szCs w:val="32"/>
        </w:rPr>
        <w:t>.</w:t>
      </w:r>
      <w:r w:rsidRPr="00603928"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“三教协同”的</w:t>
      </w:r>
      <w:r w:rsidRPr="002711D0">
        <w:rPr>
          <w:rFonts w:hint="eastAsia"/>
          <w:sz w:val="28"/>
          <w:szCs w:val="32"/>
        </w:rPr>
        <w:t>产业人才培养</w:t>
      </w:r>
      <w:r>
        <w:rPr>
          <w:rFonts w:hint="eastAsia"/>
          <w:sz w:val="28"/>
          <w:szCs w:val="32"/>
        </w:rPr>
        <w:t>体系</w:t>
      </w:r>
      <w:r w:rsidRPr="002711D0">
        <w:rPr>
          <w:rFonts w:hint="eastAsia"/>
          <w:sz w:val="28"/>
          <w:szCs w:val="32"/>
        </w:rPr>
        <w:t>建设研究</w:t>
      </w:r>
    </w:p>
    <w:p w:rsidR="00F3780B" w:rsidRPr="007E6920" w:rsidRDefault="00F3780B" w:rsidP="00F3780B">
      <w:pPr>
        <w:spacing w:line="56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>3</w:t>
      </w:r>
      <w:r>
        <w:rPr>
          <w:sz w:val="28"/>
          <w:szCs w:val="32"/>
        </w:rPr>
        <w:t>.</w:t>
      </w:r>
      <w:r w:rsidRPr="007E6920">
        <w:rPr>
          <w:rFonts w:hint="eastAsia"/>
          <w:sz w:val="28"/>
          <w:szCs w:val="32"/>
        </w:rPr>
        <w:t>基于产教协同的教学管理机制研究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4</w:t>
      </w:r>
      <w:r w:rsidRPr="002711D0">
        <w:rPr>
          <w:sz w:val="28"/>
          <w:szCs w:val="32"/>
        </w:rPr>
        <w:t>.</w:t>
      </w:r>
      <w:r>
        <w:rPr>
          <w:rFonts w:hint="eastAsia"/>
          <w:sz w:val="28"/>
          <w:szCs w:val="32"/>
        </w:rPr>
        <w:t>地方</w:t>
      </w:r>
      <w:r w:rsidRPr="005A2996">
        <w:rPr>
          <w:sz w:val="28"/>
          <w:szCs w:val="32"/>
        </w:rPr>
        <w:t>产业人才资历框架</w:t>
      </w:r>
      <w:r w:rsidRPr="005A2996">
        <w:rPr>
          <w:rFonts w:hint="eastAsia"/>
          <w:sz w:val="28"/>
          <w:szCs w:val="32"/>
        </w:rPr>
        <w:t>体系建设研究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 w:rsidRPr="005A2996">
        <w:rPr>
          <w:sz w:val="28"/>
          <w:szCs w:val="32"/>
        </w:rPr>
        <w:t>5.</w:t>
      </w:r>
      <w:r>
        <w:rPr>
          <w:rFonts w:hint="eastAsia"/>
          <w:sz w:val="28"/>
          <w:szCs w:val="32"/>
        </w:rPr>
        <w:t>需求导向的特色产业人才培养模式研究</w:t>
      </w:r>
    </w:p>
    <w:p w:rsidR="00F3780B" w:rsidRPr="00944E74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6.</w:t>
      </w:r>
      <w:r>
        <w:rPr>
          <w:rFonts w:hint="eastAsia"/>
          <w:sz w:val="28"/>
          <w:szCs w:val="32"/>
        </w:rPr>
        <w:t>高校继续教育思政育人体系研究</w:t>
      </w:r>
    </w:p>
    <w:p w:rsidR="00F3780B" w:rsidRPr="00944E74" w:rsidRDefault="00F3780B" w:rsidP="00F3780B">
      <w:pPr>
        <w:spacing w:line="560" w:lineRule="exact"/>
        <w:rPr>
          <w:sz w:val="28"/>
          <w:szCs w:val="32"/>
        </w:rPr>
      </w:pPr>
    </w:p>
    <w:p w:rsidR="00F3780B" w:rsidRPr="00727E96" w:rsidRDefault="00F3780B" w:rsidP="00F3780B">
      <w:pPr>
        <w:spacing w:line="560" w:lineRule="exact"/>
        <w:rPr>
          <w:b/>
          <w:bCs/>
          <w:sz w:val="28"/>
          <w:szCs w:val="32"/>
        </w:rPr>
      </w:pPr>
      <w:r w:rsidRPr="00727E96">
        <w:rPr>
          <w:rFonts w:hint="eastAsia"/>
          <w:b/>
          <w:bCs/>
          <w:sz w:val="28"/>
          <w:szCs w:val="32"/>
        </w:rPr>
        <w:t>（二）一般课题</w:t>
      </w:r>
    </w:p>
    <w:p w:rsidR="00F3780B" w:rsidRPr="00727E96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1.</w:t>
      </w:r>
      <w:r w:rsidRPr="00727E96">
        <w:rPr>
          <w:rFonts w:hint="eastAsia"/>
          <w:sz w:val="28"/>
          <w:szCs w:val="32"/>
        </w:rPr>
        <w:t>新时代继续教育线上与线下教育融合难点与突破路径研究方向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2.</w:t>
      </w:r>
      <w:r w:rsidRPr="00054B1A">
        <w:rPr>
          <w:rFonts w:hint="eastAsia"/>
          <w:sz w:val="28"/>
          <w:szCs w:val="32"/>
        </w:rPr>
        <w:t>继续教育资源平台建设与共享机制研究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>3</w:t>
      </w:r>
      <w:r>
        <w:rPr>
          <w:sz w:val="28"/>
          <w:szCs w:val="32"/>
        </w:rPr>
        <w:t>.</w:t>
      </w:r>
      <w:r w:rsidRPr="00054B1A">
        <w:rPr>
          <w:rFonts w:hint="eastAsia"/>
          <w:sz w:val="28"/>
          <w:szCs w:val="32"/>
        </w:rPr>
        <w:t>继续教育监督存在的问题及对策研究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>4</w:t>
      </w:r>
      <w:r>
        <w:rPr>
          <w:sz w:val="28"/>
          <w:szCs w:val="32"/>
        </w:rPr>
        <w:t>.</w:t>
      </w:r>
      <w:r w:rsidRPr="00054B1A">
        <w:rPr>
          <w:rFonts w:hint="eastAsia"/>
          <w:sz w:val="28"/>
          <w:szCs w:val="32"/>
        </w:rPr>
        <w:t>学历继续教育教学质量提升研究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>5</w:t>
      </w:r>
      <w:r>
        <w:rPr>
          <w:sz w:val="28"/>
          <w:szCs w:val="32"/>
        </w:rPr>
        <w:t>.</w:t>
      </w:r>
      <w:r w:rsidRPr="009A2CF6">
        <w:rPr>
          <w:rFonts w:hint="eastAsia"/>
          <w:sz w:val="28"/>
          <w:szCs w:val="32"/>
        </w:rPr>
        <w:t>学历</w:t>
      </w:r>
      <w:r>
        <w:rPr>
          <w:rFonts w:hint="eastAsia"/>
          <w:sz w:val="28"/>
          <w:szCs w:val="32"/>
        </w:rPr>
        <w:t>教育与教育</w:t>
      </w:r>
      <w:r w:rsidRPr="009A2CF6">
        <w:rPr>
          <w:rFonts w:hint="eastAsia"/>
          <w:sz w:val="28"/>
          <w:szCs w:val="32"/>
        </w:rPr>
        <w:t>培训</w:t>
      </w:r>
      <w:r>
        <w:rPr>
          <w:rFonts w:hint="eastAsia"/>
          <w:sz w:val="28"/>
          <w:szCs w:val="32"/>
        </w:rPr>
        <w:t>融合</w:t>
      </w:r>
      <w:r w:rsidRPr="009A2CF6">
        <w:rPr>
          <w:rFonts w:hint="eastAsia"/>
          <w:sz w:val="28"/>
          <w:szCs w:val="32"/>
        </w:rPr>
        <w:t>发展的机制和模式研究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>6</w:t>
      </w:r>
      <w:r>
        <w:rPr>
          <w:sz w:val="28"/>
          <w:szCs w:val="32"/>
        </w:rPr>
        <w:t>.</w:t>
      </w:r>
      <w:r w:rsidRPr="009A2CF6">
        <w:rPr>
          <w:rFonts w:hint="eastAsia"/>
          <w:sz w:val="28"/>
          <w:szCs w:val="32"/>
        </w:rPr>
        <w:t>高校非学历继续教育产教融合协同育人实践研究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7.</w:t>
      </w:r>
      <w:r>
        <w:rPr>
          <w:rFonts w:hint="eastAsia"/>
          <w:sz w:val="28"/>
          <w:szCs w:val="32"/>
        </w:rPr>
        <w:t>继续教育数字化转型发展研究</w:t>
      </w:r>
    </w:p>
    <w:p w:rsidR="00F3780B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8.</w:t>
      </w:r>
      <w:r w:rsidRPr="00CF0DC5">
        <w:rPr>
          <w:rFonts w:hint="eastAsia"/>
          <w:sz w:val="28"/>
          <w:szCs w:val="32"/>
        </w:rPr>
        <w:t>终身学习视野下</w:t>
      </w:r>
      <w:r>
        <w:rPr>
          <w:rFonts w:hint="eastAsia"/>
          <w:sz w:val="28"/>
          <w:szCs w:val="32"/>
        </w:rPr>
        <w:t>继续</w:t>
      </w:r>
      <w:r w:rsidRPr="00CF0DC5">
        <w:rPr>
          <w:rFonts w:hint="eastAsia"/>
          <w:sz w:val="28"/>
          <w:szCs w:val="32"/>
        </w:rPr>
        <w:t>教育改革研究</w:t>
      </w:r>
    </w:p>
    <w:p w:rsidR="00F3780B" w:rsidRPr="002711D0" w:rsidRDefault="00F3780B" w:rsidP="00F3780B">
      <w:pPr>
        <w:spacing w:line="560" w:lineRule="exact"/>
        <w:rPr>
          <w:sz w:val="28"/>
          <w:szCs w:val="32"/>
        </w:rPr>
      </w:pPr>
      <w:r>
        <w:rPr>
          <w:sz w:val="28"/>
          <w:szCs w:val="32"/>
        </w:rPr>
        <w:t>9.</w:t>
      </w:r>
      <w:r w:rsidRPr="009A2CF6">
        <w:rPr>
          <w:rFonts w:hint="eastAsia"/>
          <w:sz w:val="28"/>
          <w:szCs w:val="32"/>
        </w:rPr>
        <w:t>新时代继续教育高质量发展研究</w:t>
      </w:r>
    </w:p>
    <w:p w:rsidR="00E41C95" w:rsidRPr="00F3780B" w:rsidRDefault="00E41C95">
      <w:bookmarkStart w:id="0" w:name="_GoBack"/>
      <w:bookmarkEnd w:id="0"/>
    </w:p>
    <w:sectPr w:rsidR="00E41C95" w:rsidRPr="00F37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BE" w:rsidRDefault="005A05BE" w:rsidP="00F3780B">
      <w:r>
        <w:separator/>
      </w:r>
    </w:p>
  </w:endnote>
  <w:endnote w:type="continuationSeparator" w:id="0">
    <w:p w:rsidR="005A05BE" w:rsidRDefault="005A05BE" w:rsidP="00F3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BE" w:rsidRDefault="005A05BE" w:rsidP="00F3780B">
      <w:r>
        <w:separator/>
      </w:r>
    </w:p>
  </w:footnote>
  <w:footnote w:type="continuationSeparator" w:id="0">
    <w:p w:rsidR="005A05BE" w:rsidRDefault="005A05BE" w:rsidP="00F37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39"/>
    <w:rsid w:val="005A05BE"/>
    <w:rsid w:val="00842539"/>
    <w:rsid w:val="00E41C95"/>
    <w:rsid w:val="00F3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40A0BE-0C95-4A50-9E49-2282D89E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78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7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78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>HP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zhjy</dc:creator>
  <cp:keywords/>
  <dc:description/>
  <cp:lastModifiedBy>zhjy</cp:lastModifiedBy>
  <cp:revision>2</cp:revision>
  <dcterms:created xsi:type="dcterms:W3CDTF">2025-01-07T00:52:00Z</dcterms:created>
  <dcterms:modified xsi:type="dcterms:W3CDTF">2025-01-07T00:53:00Z</dcterms:modified>
</cp:coreProperties>
</file>